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05A4A" w14:textId="2465485D"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bookmarkStart w:id="0" w:name="_GoBack"/>
      <w:bookmarkEnd w:id="0"/>
      <w:r>
        <w:rPr>
          <w:noProof/>
        </w:rPr>
        <w:drawing>
          <wp:inline distT="0" distB="0" distL="0" distR="0" wp14:anchorId="4426DF3F" wp14:editId="1C19E523">
            <wp:extent cx="2626360" cy="5867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6360" cy="586740"/>
                    </a:xfrm>
                    <a:prstGeom prst="rect">
                      <a:avLst/>
                    </a:prstGeom>
                  </pic:spPr>
                </pic:pic>
              </a:graphicData>
            </a:graphic>
          </wp:inline>
        </w:drawing>
      </w:r>
      <w:r w:rsidRPr="6E2C926A">
        <w:rPr>
          <w:rFonts w:ascii="Segoe UI" w:eastAsia="Times New Roman" w:hAnsi="Segoe UI" w:cs="Segoe UI"/>
          <w:color w:val="002060"/>
          <w:sz w:val="26"/>
          <w:szCs w:val="26"/>
          <w:lang w:eastAsia="en-GB"/>
        </w:rPr>
        <w:t xml:space="preserve">          </w:t>
      </w:r>
      <w:r>
        <w:rPr>
          <w:noProof/>
        </w:rPr>
        <w:drawing>
          <wp:inline distT="0" distB="0" distL="0" distR="0" wp14:anchorId="325BD1E2" wp14:editId="4A2EDA36">
            <wp:extent cx="2076450" cy="4857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76450" cy="485775"/>
                    </a:xfrm>
                    <a:prstGeom prst="rect">
                      <a:avLst/>
                    </a:prstGeom>
                  </pic:spPr>
                </pic:pic>
              </a:graphicData>
            </a:graphic>
          </wp:inline>
        </w:drawing>
      </w:r>
    </w:p>
    <w:p w14:paraId="0676F2CB"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5869527D" w14:textId="4B793238" w:rsidR="00531D62" w:rsidRDefault="00531D62" w:rsidP="6E2C926A">
      <w:pPr>
        <w:rPr>
          <w:rFonts w:cs="Microsoft New Tai Lue"/>
          <w:b/>
          <w:bCs/>
          <w:color w:val="002060"/>
          <w:sz w:val="28"/>
          <w:szCs w:val="28"/>
        </w:rPr>
      </w:pPr>
      <w:proofErr w:type="spellStart"/>
      <w:r w:rsidRPr="6E2C926A">
        <w:rPr>
          <w:rFonts w:cs="Microsoft New Tai Lue"/>
          <w:b/>
          <w:bCs/>
          <w:color w:val="002060"/>
          <w:sz w:val="28"/>
          <w:szCs w:val="28"/>
        </w:rPr>
        <w:t>SomersetWorks</w:t>
      </w:r>
      <w:proofErr w:type="spellEnd"/>
      <w:r w:rsidRPr="6E2C926A">
        <w:rPr>
          <w:rFonts w:cs="Microsoft New Tai Lue"/>
          <w:b/>
          <w:bCs/>
          <w:color w:val="002060"/>
          <w:sz w:val="28"/>
          <w:szCs w:val="28"/>
        </w:rPr>
        <w:t xml:space="preserve"> Data Protection and Privacy Notice</w:t>
      </w:r>
    </w:p>
    <w:p w14:paraId="1E2B0120"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The information you provide to </w:t>
      </w:r>
      <w:proofErr w:type="spellStart"/>
      <w:r w:rsidRPr="6E2C926A">
        <w:rPr>
          <w:rFonts w:ascii="Segoe UI" w:eastAsia="Times New Roman" w:hAnsi="Segoe UI" w:cs="Segoe UI"/>
          <w:color w:val="002060"/>
          <w:sz w:val="26"/>
          <w:szCs w:val="26"/>
          <w:lang w:eastAsia="en-GB"/>
        </w:rPr>
        <w:t>SomersetWorks</w:t>
      </w:r>
      <w:proofErr w:type="spellEnd"/>
      <w:r w:rsidRPr="6E2C926A">
        <w:rPr>
          <w:rFonts w:ascii="Segoe UI" w:eastAsia="Times New Roman" w:hAnsi="Segoe UI" w:cs="Segoe UI"/>
          <w:color w:val="002060"/>
          <w:sz w:val="26"/>
          <w:szCs w:val="26"/>
          <w:lang w:eastAsia="en-GB"/>
        </w:rPr>
        <w:t xml:space="preserve"> will be shared with the Department for Work &amp; Pensions (DWP) as Managing Authority, and is used to evaluate this project and to report to the Somerset County Council, as Lead Accountable Body, and European Social Fund for monitoring purposes, in line with European Commission regulatory requirements. </w:t>
      </w:r>
    </w:p>
    <w:p w14:paraId="39F729E6"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14E5CF85"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Your information will also be shared with research organisations working on behalf of the Department for Work &amp; Pensions who may contact you to discuss your involvement in the project for research purposes. Participation in research is voluntary and you will be asked to consent before taking part in any research activity you may be contacted about. </w:t>
      </w:r>
    </w:p>
    <w:p w14:paraId="54C61808"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3FD33C73"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The DWP may also link your personal details to official administrative records in order to monitor your employment status before your ESF support began and 6 to 12 months after you left. This information may also be shared with research organisations working on behalf of the DWP however individuals will not be </w:t>
      </w:r>
      <w:proofErr w:type="gramStart"/>
      <w:r w:rsidRPr="6E2C926A">
        <w:rPr>
          <w:rFonts w:ascii="Segoe UI" w:eastAsia="Times New Roman" w:hAnsi="Segoe UI" w:cs="Segoe UI"/>
          <w:color w:val="002060"/>
          <w:sz w:val="26"/>
          <w:szCs w:val="26"/>
          <w:lang w:eastAsia="en-GB"/>
        </w:rPr>
        <w:t>identifiable</w:t>
      </w:r>
      <w:proofErr w:type="gramEnd"/>
      <w:r w:rsidRPr="6E2C926A">
        <w:rPr>
          <w:rFonts w:ascii="Segoe UI" w:eastAsia="Times New Roman" w:hAnsi="Segoe UI" w:cs="Segoe UI"/>
          <w:color w:val="002060"/>
          <w:sz w:val="26"/>
          <w:szCs w:val="26"/>
          <w:lang w:eastAsia="en-GB"/>
        </w:rPr>
        <w:t xml:space="preserve"> and you will not be contacted about this research. Data will not be used or shared for any commercial or marketing purposes. </w:t>
      </w:r>
    </w:p>
    <w:p w14:paraId="41D1AB00"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63D26E73"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Your information may also be shared with locally based projects Focus5 and CSW. At all times your information will be kept securely, and nobody will have access to it that shouldn’t. </w:t>
      </w:r>
    </w:p>
    <w:p w14:paraId="3C955BEE"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67A19B37"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For the purposes of the General Data Protection Regulation (GDPR), the DWP is the data controller in respect to information processed which relates to all participation in the European Social Fund. ESF grant beneficiary organisations are data processors in respect to information processed which relates to participants in the operations and projects funded by the European Social Fund. </w:t>
      </w:r>
    </w:p>
    <w:p w14:paraId="67DBBD94"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73653710"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DWP is not the controller for any other / additional data collected by </w:t>
      </w:r>
      <w:proofErr w:type="spellStart"/>
      <w:r w:rsidRPr="6E2C926A">
        <w:rPr>
          <w:rFonts w:ascii="Segoe UI" w:eastAsia="Times New Roman" w:hAnsi="Segoe UI" w:cs="Segoe UI"/>
          <w:color w:val="002060"/>
          <w:sz w:val="26"/>
          <w:szCs w:val="26"/>
          <w:lang w:eastAsia="en-GB"/>
        </w:rPr>
        <w:t>SomersetWorks</w:t>
      </w:r>
      <w:proofErr w:type="spellEnd"/>
      <w:r w:rsidRPr="6E2C926A">
        <w:rPr>
          <w:rFonts w:ascii="Segoe UI" w:eastAsia="Times New Roman" w:hAnsi="Segoe UI" w:cs="Segoe UI"/>
          <w:color w:val="002060"/>
          <w:sz w:val="26"/>
          <w:szCs w:val="26"/>
          <w:lang w:eastAsia="en-GB"/>
        </w:rPr>
        <w:t xml:space="preserve"> that is not essential for delivering the ESF programme, or for any personal data that would normally be collected anyway by </w:t>
      </w:r>
      <w:proofErr w:type="spellStart"/>
      <w:r w:rsidRPr="6E2C926A">
        <w:rPr>
          <w:rFonts w:ascii="Segoe UI" w:eastAsia="Times New Roman" w:hAnsi="Segoe UI" w:cs="Segoe UI"/>
          <w:color w:val="002060"/>
          <w:sz w:val="26"/>
          <w:szCs w:val="26"/>
          <w:lang w:eastAsia="en-GB"/>
        </w:rPr>
        <w:t>SomersetWorks</w:t>
      </w:r>
      <w:proofErr w:type="spellEnd"/>
      <w:r w:rsidRPr="6E2C926A">
        <w:rPr>
          <w:rFonts w:ascii="Segoe UI" w:eastAsia="Times New Roman" w:hAnsi="Segoe UI" w:cs="Segoe UI"/>
          <w:color w:val="002060"/>
          <w:sz w:val="26"/>
          <w:szCs w:val="26"/>
          <w:lang w:eastAsia="en-GB"/>
        </w:rPr>
        <w:t xml:space="preserve">. </w:t>
      </w:r>
    </w:p>
    <w:p w14:paraId="1552AE69"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78E2B294"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lastRenderedPageBreak/>
        <w:t xml:space="preserve">The ESF Programme Action Note 018/18 sets out the lawful basis for processing personal data under ESF. </w:t>
      </w:r>
    </w:p>
    <w:p w14:paraId="4143828E"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4933A0D6" w14:textId="2BE9BEA5"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All personal data held by DWP or research contractors for the purposes of evaluation will be permanently deleted no more than six months after the research has been completed (i.e. when the final report is published on </w:t>
      </w:r>
      <w:hyperlink r:id="rId12">
        <w:r w:rsidRPr="6E2C926A">
          <w:rPr>
            <w:rFonts w:ascii="Segoe UI" w:eastAsia="Times New Roman" w:hAnsi="Segoe UI" w:cs="Segoe UI"/>
            <w:color w:val="002060"/>
            <w:sz w:val="26"/>
            <w:szCs w:val="26"/>
            <w:u w:val="single"/>
            <w:lang w:eastAsia="en-GB"/>
          </w:rPr>
          <w:t>GOV.UK</w:t>
        </w:r>
      </w:hyperlink>
      <w:r w:rsidRPr="6E2C926A">
        <w:rPr>
          <w:rFonts w:ascii="Segoe UI" w:eastAsia="Times New Roman" w:hAnsi="Segoe UI" w:cs="Segoe UI"/>
          <w:color w:val="002060"/>
          <w:sz w:val="26"/>
          <w:szCs w:val="26"/>
          <w:lang w:eastAsia="en-GB"/>
        </w:rPr>
        <w:t xml:space="preserve">). </w:t>
      </w:r>
    </w:p>
    <w:p w14:paraId="1C470192"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1764B8CD" w14:textId="0FFB2E2B"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Personal data held by DWP for all other ESF purposes as required by European Commission regulations will be retained in line with the current guidance on </w:t>
      </w:r>
      <w:hyperlink r:id="rId13">
        <w:r w:rsidRPr="6E2C926A">
          <w:rPr>
            <w:rFonts w:ascii="Segoe UI" w:eastAsia="Times New Roman" w:hAnsi="Segoe UI" w:cs="Segoe UI"/>
            <w:color w:val="002060"/>
            <w:sz w:val="26"/>
            <w:szCs w:val="26"/>
            <w:u w:val="single"/>
            <w:lang w:eastAsia="en-GB"/>
          </w:rPr>
          <w:t>GOV.UK</w:t>
        </w:r>
      </w:hyperlink>
      <w:r w:rsidRPr="6E2C926A">
        <w:rPr>
          <w:rFonts w:ascii="Segoe UI" w:eastAsia="Times New Roman" w:hAnsi="Segoe UI" w:cs="Segoe UI"/>
          <w:color w:val="002060"/>
          <w:sz w:val="26"/>
          <w:szCs w:val="26"/>
          <w:lang w:eastAsia="en-GB"/>
        </w:rPr>
        <w:t xml:space="preserve"> at: </w:t>
      </w:r>
      <w:hyperlink r:id="rId14">
        <w:r w:rsidRPr="6E2C926A">
          <w:rPr>
            <w:rFonts w:ascii="Segoe UI" w:eastAsia="Times New Roman" w:hAnsi="Segoe UI" w:cs="Segoe UI"/>
            <w:color w:val="002060"/>
            <w:sz w:val="26"/>
            <w:szCs w:val="26"/>
            <w:u w:val="single"/>
            <w:lang w:eastAsia="en-GB"/>
          </w:rPr>
          <w:t>https://assets.publishing.service.gov.uk/government/uploads/sy</w:t>
        </w:r>
      </w:hyperlink>
      <w:r w:rsidRPr="6E2C926A">
        <w:rPr>
          <w:rFonts w:ascii="Segoe UI" w:eastAsia="Times New Roman" w:hAnsi="Segoe UI" w:cs="Segoe UI"/>
          <w:color w:val="002060"/>
          <w:sz w:val="26"/>
          <w:szCs w:val="26"/>
          <w:lang w:eastAsia="en-GB"/>
        </w:rPr>
        <w:t xml:space="preserve">stem/uploads/attachment_data/file/591617/ESF_Guidance_on_document_retention.pdf </w:t>
      </w:r>
    </w:p>
    <w:p w14:paraId="719F8696"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17F51CA7"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If you do not wish your personal data to be used for ESF evaluation purposes please contact </w:t>
      </w:r>
      <w:hyperlink r:id="rId15">
        <w:r w:rsidRPr="6E2C926A">
          <w:rPr>
            <w:rFonts w:ascii="Segoe UI" w:eastAsia="Times New Roman" w:hAnsi="Segoe UI" w:cs="Segoe UI"/>
            <w:color w:val="002060"/>
            <w:sz w:val="26"/>
            <w:szCs w:val="26"/>
            <w:u w:val="single"/>
            <w:lang w:eastAsia="en-GB"/>
          </w:rPr>
          <w:t>ESF.EVALUATIONS@DWP.GSI.GOV.UK</w:t>
        </w:r>
      </w:hyperlink>
      <w:r w:rsidRPr="6E2C926A">
        <w:rPr>
          <w:rFonts w:ascii="Segoe UI" w:eastAsia="Times New Roman" w:hAnsi="Segoe UI" w:cs="Segoe UI"/>
          <w:color w:val="002060"/>
          <w:sz w:val="26"/>
          <w:szCs w:val="26"/>
          <w:lang w:eastAsia="en-GB"/>
        </w:rPr>
        <w:t xml:space="preserve"> and we will delete your data held for these purposes and you won’t be contacted about participating in research. </w:t>
      </w:r>
    </w:p>
    <w:p w14:paraId="3CDD8FF5"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61CF6CE7"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More information about how and why DWP uses your personal information, including how to ask for a copy of the personal information DWP holds about you can be found in DWP’s Personal Information Charter at: </w:t>
      </w:r>
      <w:hyperlink r:id="rId16">
        <w:r w:rsidRPr="6E2C926A">
          <w:rPr>
            <w:rFonts w:ascii="Segoe UI" w:eastAsia="Times New Roman" w:hAnsi="Segoe UI" w:cs="Segoe UI"/>
            <w:color w:val="002060"/>
            <w:sz w:val="26"/>
            <w:szCs w:val="26"/>
            <w:u w:val="single"/>
            <w:lang w:eastAsia="en-GB"/>
          </w:rPr>
          <w:t>https://www.gov.uk/government/organisations/department-forwork-pensions/about/personal-information-charter</w:t>
        </w:r>
      </w:hyperlink>
      <w:r w:rsidRPr="6E2C926A">
        <w:rPr>
          <w:rFonts w:ascii="Segoe UI" w:eastAsia="Times New Roman" w:hAnsi="Segoe UI" w:cs="Segoe UI"/>
          <w:color w:val="002060"/>
          <w:sz w:val="26"/>
          <w:szCs w:val="26"/>
          <w:lang w:eastAsia="en-GB"/>
        </w:rPr>
        <w:t xml:space="preserve"> </w:t>
      </w:r>
    </w:p>
    <w:p w14:paraId="0BB5139D"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679C534A"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Information about how to ask for a copy of the information DWP holds about you (known as a ‘Right of Access Request’) can be found at: : </w:t>
      </w:r>
      <w:hyperlink r:id="rId17">
        <w:r w:rsidRPr="6E2C926A">
          <w:rPr>
            <w:rFonts w:ascii="Segoe UI" w:eastAsia="Times New Roman" w:hAnsi="Segoe UI" w:cs="Segoe UI"/>
            <w:color w:val="002060"/>
            <w:sz w:val="26"/>
            <w:szCs w:val="26"/>
            <w:u w:val="single"/>
            <w:lang w:eastAsia="en-GB"/>
          </w:rPr>
          <w:t>https://www.gov.uk/guidance/request-your-personal-informationfrom-the-department-for-work-and-pensions</w:t>
        </w:r>
      </w:hyperlink>
      <w:r w:rsidRPr="6E2C926A">
        <w:rPr>
          <w:rFonts w:ascii="Segoe UI" w:eastAsia="Times New Roman" w:hAnsi="Segoe UI" w:cs="Segoe UI"/>
          <w:color w:val="002060"/>
          <w:sz w:val="26"/>
          <w:szCs w:val="26"/>
          <w:lang w:eastAsia="en-GB"/>
        </w:rPr>
        <w:t xml:space="preserve"> </w:t>
      </w:r>
    </w:p>
    <w:p w14:paraId="35D16894" w14:textId="77777777" w:rsid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p>
    <w:p w14:paraId="35E823A0" w14:textId="32620367" w:rsidR="00531D62" w:rsidRPr="00531D62" w:rsidRDefault="00531D62" w:rsidP="6E2C926A">
      <w:pPr>
        <w:shd w:val="clear" w:color="auto" w:fill="FFFFFF" w:themeFill="background1"/>
        <w:spacing w:after="0" w:line="240" w:lineRule="auto"/>
        <w:rPr>
          <w:rFonts w:ascii="Segoe UI" w:eastAsia="Times New Roman" w:hAnsi="Segoe UI" w:cs="Segoe UI"/>
          <w:color w:val="002060"/>
          <w:sz w:val="26"/>
          <w:szCs w:val="26"/>
          <w:lang w:eastAsia="en-GB"/>
        </w:rPr>
      </w:pPr>
      <w:r w:rsidRPr="6E2C926A">
        <w:rPr>
          <w:rFonts w:ascii="Segoe UI" w:eastAsia="Times New Roman" w:hAnsi="Segoe UI" w:cs="Segoe UI"/>
          <w:color w:val="002060"/>
          <w:sz w:val="26"/>
          <w:szCs w:val="26"/>
          <w:lang w:eastAsia="en-GB"/>
        </w:rPr>
        <w:t xml:space="preserve">Contact Details If you have any questions, queries or complaints, and to exercise your personal data rights, please in the first instance contact the Data Protection Officer at the Department of Works and Pensions </w:t>
      </w:r>
      <w:hyperlink r:id="rId18">
        <w:r w:rsidRPr="6E2C926A">
          <w:rPr>
            <w:rFonts w:ascii="Segoe UI" w:eastAsia="Times New Roman" w:hAnsi="Segoe UI" w:cs="Segoe UI"/>
            <w:color w:val="002060"/>
            <w:sz w:val="26"/>
            <w:szCs w:val="26"/>
            <w:u w:val="single"/>
            <w:lang w:eastAsia="en-GB"/>
          </w:rPr>
          <w:t>rightofaccess.requests@dwp.gsi.gov.uk</w:t>
        </w:r>
      </w:hyperlink>
      <w:r w:rsidRPr="6E2C926A">
        <w:rPr>
          <w:rFonts w:ascii="Segoe UI" w:eastAsia="Times New Roman" w:hAnsi="Segoe UI" w:cs="Segoe UI"/>
          <w:color w:val="002060"/>
          <w:sz w:val="26"/>
          <w:szCs w:val="26"/>
          <w:lang w:eastAsia="en-GB"/>
        </w:rPr>
        <w:t xml:space="preserve"> . You can contact the Information Commissioner’s Office on 0303 123 1113 or via email </w:t>
      </w:r>
      <w:hyperlink r:id="rId19">
        <w:r w:rsidRPr="6E2C926A">
          <w:rPr>
            <w:rFonts w:ascii="Segoe UI" w:eastAsia="Times New Roman" w:hAnsi="Segoe UI" w:cs="Segoe UI"/>
            <w:color w:val="002060"/>
            <w:sz w:val="26"/>
            <w:szCs w:val="26"/>
            <w:u w:val="single"/>
            <w:lang w:eastAsia="en-GB"/>
          </w:rPr>
          <w:t>https://ico.org.uk/global/contact-us/email</w:t>
        </w:r>
      </w:hyperlink>
      <w:r w:rsidRPr="6E2C926A">
        <w:rPr>
          <w:rFonts w:ascii="Segoe UI" w:eastAsia="Times New Roman" w:hAnsi="Segoe UI" w:cs="Segoe UI"/>
          <w:color w:val="002060"/>
          <w:sz w:val="26"/>
          <w:szCs w:val="26"/>
          <w:lang w:eastAsia="en-GB"/>
        </w:rPr>
        <w:t xml:space="preserve"> or at the Information Commissioner’s Office, Wycliffe House, Water Lane, Wilmslow, Cheshire SK9 5AF.</w:t>
      </w:r>
    </w:p>
    <w:p w14:paraId="25AB86FF" w14:textId="4532892E" w:rsidR="00531D62" w:rsidRPr="00531D62" w:rsidRDefault="00531D62" w:rsidP="00531D62">
      <w:pPr>
        <w:shd w:val="clear" w:color="auto" w:fill="FFFFFF"/>
        <w:spacing w:after="0" w:line="240" w:lineRule="auto"/>
        <w:rPr>
          <w:rFonts w:ascii="Segoe UI" w:eastAsia="Times New Roman" w:hAnsi="Segoe UI" w:cs="Segoe UI"/>
          <w:color w:val="333333"/>
          <w:sz w:val="21"/>
          <w:szCs w:val="21"/>
          <w:lang w:eastAsia="en-GB"/>
        </w:rPr>
      </w:pPr>
      <w:r w:rsidRPr="00531D62">
        <w:rPr>
          <w:rFonts w:ascii="Segoe UI" w:eastAsia="Times New Roman" w:hAnsi="Segoe UI" w:cs="Segoe UI"/>
          <w:color w:val="333333"/>
          <w:sz w:val="21"/>
          <w:szCs w:val="21"/>
        </w:rPr>
        <w:object w:dxaOrig="225" w:dyaOrig="225" w14:anchorId="3865D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8.25pt" o:ole="">
            <v:imagedata r:id="rId20" o:title=""/>
          </v:shape>
          <w:control r:id="rId21" w:name="DefaultOcxName" w:shapeid="_x0000_i1028"/>
        </w:object>
      </w:r>
      <w:r w:rsidRPr="00531D62">
        <w:rPr>
          <w:rFonts w:ascii="Segoe UI" w:eastAsia="Times New Roman" w:hAnsi="Segoe UI" w:cs="Segoe UI"/>
          <w:color w:val="333333"/>
          <w:sz w:val="21"/>
          <w:szCs w:val="21"/>
          <w:lang w:eastAsia="en-GB"/>
        </w:rPr>
        <w:t>The young person has read and understood the Data Protection and Privacy Notice.</w:t>
      </w:r>
    </w:p>
    <w:p w14:paraId="75B711CE" w14:textId="77777777" w:rsidR="00345DB7" w:rsidRDefault="00345DB7"/>
    <w:sectPr w:rsidR="00345DB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49C1" w14:textId="77777777" w:rsidR="004C15BD" w:rsidRDefault="004C15BD" w:rsidP="004C15BD">
      <w:pPr>
        <w:spacing w:after="0" w:line="240" w:lineRule="auto"/>
      </w:pPr>
      <w:r>
        <w:separator/>
      </w:r>
    </w:p>
  </w:endnote>
  <w:endnote w:type="continuationSeparator" w:id="0">
    <w:p w14:paraId="262D32AE" w14:textId="77777777" w:rsidR="004C15BD" w:rsidRDefault="004C15BD" w:rsidP="004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2294" w14:textId="2CD70FD5" w:rsidR="004C15BD" w:rsidRDefault="004C15BD">
    <w:pPr>
      <w:pStyle w:val="Footer"/>
    </w:pPr>
    <w:r>
      <w:rPr>
        <w:rFonts w:cs="Microsoft New Tai Lue"/>
        <w:sz w:val="20"/>
        <w:szCs w:val="20"/>
      </w:rPr>
      <w:t xml:space="preserve">Enrolment Privacy Notice </w:t>
    </w:r>
    <w:r w:rsidRPr="009C0EA5">
      <w:rPr>
        <w:rFonts w:cs="Microsoft New Tai Lue"/>
        <w:sz w:val="20"/>
        <w:szCs w:val="20"/>
      </w:rPr>
      <w:t xml:space="preserve">V1 </w:t>
    </w:r>
    <w:r>
      <w:rPr>
        <w:rFonts w:cs="Microsoft New Tai Lue"/>
        <w:sz w:val="20"/>
        <w:szCs w:val="20"/>
      </w:rPr>
      <w:t>15</w:t>
    </w:r>
    <w:r w:rsidRPr="009C0EA5">
      <w:rPr>
        <w:rFonts w:cs="Microsoft New Tai Lue"/>
        <w:sz w:val="20"/>
        <w:szCs w:val="20"/>
      </w:rPr>
      <w:t>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5AD0F" w14:textId="77777777" w:rsidR="004C15BD" w:rsidRDefault="004C15BD" w:rsidP="004C15BD">
      <w:pPr>
        <w:spacing w:after="0" w:line="240" w:lineRule="auto"/>
      </w:pPr>
      <w:r>
        <w:separator/>
      </w:r>
    </w:p>
  </w:footnote>
  <w:footnote w:type="continuationSeparator" w:id="0">
    <w:p w14:paraId="2597E0EE" w14:textId="77777777" w:rsidR="004C15BD" w:rsidRDefault="004C15BD" w:rsidP="004C1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62"/>
    <w:rsid w:val="00251C62"/>
    <w:rsid w:val="00345DB7"/>
    <w:rsid w:val="004C15BD"/>
    <w:rsid w:val="00531D62"/>
    <w:rsid w:val="00C6408F"/>
    <w:rsid w:val="6E2C9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585EF"/>
  <w15:chartTrackingRefBased/>
  <w15:docId w15:val="{10FC13AC-01B5-4B58-9BEC-E30AFA49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New Tai Lue" w:eastAsiaTheme="minorHAnsi" w:hAnsi="Microsoft New Tai Lu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inal-number">
    <w:name w:val="ordinal-number"/>
    <w:basedOn w:val="DefaultParagraphFont"/>
    <w:rsid w:val="00531D62"/>
  </w:style>
  <w:style w:type="character" w:styleId="Hyperlink">
    <w:name w:val="Hyperlink"/>
    <w:basedOn w:val="DefaultParagraphFont"/>
    <w:uiPriority w:val="99"/>
    <w:semiHidden/>
    <w:unhideWhenUsed/>
    <w:rsid w:val="00531D62"/>
    <w:rPr>
      <w:color w:val="0000FF"/>
      <w:u w:val="single"/>
    </w:rPr>
  </w:style>
  <w:style w:type="character" w:customStyle="1" w:styleId="accessibility-reader-no-display">
    <w:name w:val="accessibility-reader-no-display"/>
    <w:basedOn w:val="DefaultParagraphFont"/>
    <w:rsid w:val="00531D62"/>
  </w:style>
  <w:style w:type="character" w:customStyle="1" w:styleId="office-form-question-choice-text-span">
    <w:name w:val="office-form-question-choice-text-span"/>
    <w:basedOn w:val="DefaultParagraphFont"/>
    <w:rsid w:val="00531D62"/>
  </w:style>
  <w:style w:type="paragraph" w:styleId="Header">
    <w:name w:val="header"/>
    <w:basedOn w:val="Normal"/>
    <w:link w:val="HeaderChar"/>
    <w:uiPriority w:val="99"/>
    <w:unhideWhenUsed/>
    <w:rsid w:val="004C1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5BD"/>
  </w:style>
  <w:style w:type="paragraph" w:styleId="Footer">
    <w:name w:val="footer"/>
    <w:basedOn w:val="Normal"/>
    <w:link w:val="FooterChar"/>
    <w:uiPriority w:val="99"/>
    <w:unhideWhenUsed/>
    <w:rsid w:val="004C1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52716">
      <w:bodyDiv w:val="1"/>
      <w:marLeft w:val="0"/>
      <w:marRight w:val="0"/>
      <w:marTop w:val="0"/>
      <w:marBottom w:val="0"/>
      <w:divBdr>
        <w:top w:val="none" w:sz="0" w:space="0" w:color="auto"/>
        <w:left w:val="none" w:sz="0" w:space="0" w:color="auto"/>
        <w:bottom w:val="none" w:sz="0" w:space="0" w:color="auto"/>
        <w:right w:val="none" w:sz="0" w:space="0" w:color="auto"/>
      </w:divBdr>
      <w:divsChild>
        <w:div w:id="313265076">
          <w:marLeft w:val="0"/>
          <w:marRight w:val="0"/>
          <w:marTop w:val="0"/>
          <w:marBottom w:val="0"/>
          <w:divBdr>
            <w:top w:val="none" w:sz="0" w:space="0" w:color="auto"/>
            <w:left w:val="none" w:sz="0" w:space="0" w:color="auto"/>
            <w:bottom w:val="none" w:sz="0" w:space="0" w:color="auto"/>
            <w:right w:val="none" w:sz="0" w:space="0" w:color="auto"/>
          </w:divBdr>
          <w:divsChild>
            <w:div w:id="1997495386">
              <w:marLeft w:val="0"/>
              <w:marRight w:val="0"/>
              <w:marTop w:val="0"/>
              <w:marBottom w:val="0"/>
              <w:divBdr>
                <w:top w:val="none" w:sz="0" w:space="0" w:color="auto"/>
                <w:left w:val="none" w:sz="0" w:space="0" w:color="auto"/>
                <w:bottom w:val="none" w:sz="0" w:space="0" w:color="auto"/>
                <w:right w:val="none" w:sz="0" w:space="0" w:color="auto"/>
              </w:divBdr>
              <w:divsChild>
                <w:div w:id="1568028432">
                  <w:marLeft w:val="0"/>
                  <w:marRight w:val="0"/>
                  <w:marTop w:val="0"/>
                  <w:marBottom w:val="0"/>
                  <w:divBdr>
                    <w:top w:val="none" w:sz="0" w:space="0" w:color="auto"/>
                    <w:left w:val="none" w:sz="0" w:space="0" w:color="auto"/>
                    <w:bottom w:val="none" w:sz="0" w:space="0" w:color="auto"/>
                    <w:right w:val="none" w:sz="0" w:space="0" w:color="auto"/>
                  </w:divBdr>
                  <w:divsChild>
                    <w:div w:id="1583831893">
                      <w:marLeft w:val="0"/>
                      <w:marRight w:val="0"/>
                      <w:marTop w:val="0"/>
                      <w:marBottom w:val="0"/>
                      <w:divBdr>
                        <w:top w:val="none" w:sz="0" w:space="0" w:color="auto"/>
                        <w:left w:val="none" w:sz="0" w:space="0" w:color="auto"/>
                        <w:bottom w:val="none" w:sz="0" w:space="0" w:color="auto"/>
                        <w:right w:val="none" w:sz="0" w:space="0" w:color="auto"/>
                      </w:divBdr>
                      <w:divsChild>
                        <w:div w:id="10553958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3096991">
                  <w:marLeft w:val="300"/>
                  <w:marRight w:val="0"/>
                  <w:marTop w:val="300"/>
                  <w:marBottom w:val="0"/>
                  <w:divBdr>
                    <w:top w:val="none" w:sz="0" w:space="0" w:color="auto"/>
                    <w:left w:val="none" w:sz="0" w:space="0" w:color="auto"/>
                    <w:bottom w:val="none" w:sz="0" w:space="0" w:color="auto"/>
                    <w:right w:val="none" w:sz="0" w:space="0" w:color="auto"/>
                  </w:divBdr>
                  <w:divsChild>
                    <w:div w:id="751776334">
                      <w:marLeft w:val="0"/>
                      <w:marRight w:val="0"/>
                      <w:marTop w:val="0"/>
                      <w:marBottom w:val="0"/>
                      <w:divBdr>
                        <w:top w:val="none" w:sz="0" w:space="0" w:color="auto"/>
                        <w:left w:val="none" w:sz="0" w:space="0" w:color="auto"/>
                        <w:bottom w:val="none" w:sz="0" w:space="0" w:color="auto"/>
                        <w:right w:val="none" w:sz="0" w:space="0" w:color="auto"/>
                      </w:divBdr>
                      <w:divsChild>
                        <w:div w:id="1879849372">
                          <w:marLeft w:val="0"/>
                          <w:marRight w:val="0"/>
                          <w:marTop w:val="0"/>
                          <w:marBottom w:val="0"/>
                          <w:divBdr>
                            <w:top w:val="none" w:sz="0" w:space="0" w:color="auto"/>
                            <w:left w:val="none" w:sz="0" w:space="0" w:color="auto"/>
                            <w:bottom w:val="none" w:sz="0" w:space="0" w:color="auto"/>
                            <w:right w:val="none" w:sz="0" w:space="0" w:color="auto"/>
                          </w:divBdr>
                          <w:divsChild>
                            <w:div w:id="18684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ov.uk/" TargetMode="External"/><Relationship Id="rId18" Type="http://schemas.openxmlformats.org/officeDocument/2006/relationships/hyperlink" Target="mailto:rightofaccess.requests@dwp.gsi.gov.uk"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webSettings" Target="webSettings.xml"/><Relationship Id="rId12" Type="http://schemas.openxmlformats.org/officeDocument/2006/relationships/hyperlink" Target="http://gov.uk/" TargetMode="External"/><Relationship Id="rId17" Type="http://schemas.openxmlformats.org/officeDocument/2006/relationships/hyperlink" Target="https://www.gov.uk/guidance/request-your-personal-informationfrom-the-department-for-work-and-pensions" TargetMode="External"/><Relationship Id="rId2" Type="http://schemas.openxmlformats.org/officeDocument/2006/relationships/customXml" Target="../customXml/item2.xml"/><Relationship Id="rId16" Type="http://schemas.openxmlformats.org/officeDocument/2006/relationships/hyperlink" Target="https://www.gov.uk/government/organisations/department-forwork-pensions/about/personal-information-charter"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SF.EVALUATIONS@DWP.GSI.GOV.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ico.org.uk/global/contact-us/emai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ssets.publishing.service.gov.uk/government/uploads/sy"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40EE108BEFBAC4795469249AF7130F4" ma:contentTypeVersion="13" ma:contentTypeDescription="Create a new document." ma:contentTypeScope="" ma:versionID="8108b44e43933423b33cf0b00fe70e4b">
  <xsd:schema xmlns:xsd="http://www.w3.org/2001/XMLSchema" xmlns:xs="http://www.w3.org/2001/XMLSchema" xmlns:p="http://schemas.microsoft.com/office/2006/metadata/properties" xmlns:ns3="15ef7e03-21a9-484a-9130-59945a7d6e88" xmlns:ns4="c6f5d691-b007-414d-b09b-483123039bff" targetNamespace="http://schemas.microsoft.com/office/2006/metadata/properties" ma:root="true" ma:fieldsID="2089b87a091aeb92244a2a7ea1dbb52c" ns3:_="" ns4:_="">
    <xsd:import namespace="15ef7e03-21a9-484a-9130-59945a7d6e88"/>
    <xsd:import namespace="c6f5d691-b007-414d-b09b-483123039b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f7e03-21a9-484a-9130-59945a7d6e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5d691-b007-414d-b09b-483123039b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9C11A-A016-4322-AAF8-99CA7530A83F}">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c6f5d691-b007-414d-b09b-483123039bff"/>
    <ds:schemaRef ds:uri="15ef7e03-21a9-484a-9130-59945a7d6e8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1764D0F-0FC6-4BE2-B103-EF31153107E5}">
  <ds:schemaRefs>
    <ds:schemaRef ds:uri="http://schemas.microsoft.com/sharepoint/v3/contenttype/forms"/>
  </ds:schemaRefs>
</ds:datastoreItem>
</file>

<file path=customXml/itemProps3.xml><?xml version="1.0" encoding="utf-8"?>
<ds:datastoreItem xmlns:ds="http://schemas.openxmlformats.org/officeDocument/2006/customXml" ds:itemID="{728AA3C9-EFCD-458A-B563-536C87F127F9}">
  <ds:schemaRefs>
    <ds:schemaRef ds:uri="Microsoft.SharePoint.Taxonomy.ContentTypeSync"/>
  </ds:schemaRefs>
</ds:datastoreItem>
</file>

<file path=customXml/itemProps4.xml><?xml version="1.0" encoding="utf-8"?>
<ds:datastoreItem xmlns:ds="http://schemas.openxmlformats.org/officeDocument/2006/customXml" ds:itemID="{6053F347-26E0-42A1-A333-58A383C88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f7e03-21a9-484a-9130-59945a7d6e88"/>
    <ds:schemaRef ds:uri="c6f5d691-b007-414d-b09b-483123039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Jensen</dc:creator>
  <cp:keywords/>
  <dc:description/>
  <cp:lastModifiedBy>Laura Jensen</cp:lastModifiedBy>
  <cp:revision>2</cp:revision>
  <dcterms:created xsi:type="dcterms:W3CDTF">2020-10-20T13:01:00Z</dcterms:created>
  <dcterms:modified xsi:type="dcterms:W3CDTF">2020-10-20T13:01:00Z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0x010100940EE108BEFBAC4795469249AF7130F4</vt:lpwstr>
  </property>
</Properties>
</file>